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FC5B" w14:textId="53709E73" w:rsidR="00242D74" w:rsidRPr="006425AB" w:rsidRDefault="001055FE" w:rsidP="0067398A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Questions And Answers</w:t>
      </w:r>
    </w:p>
    <w:p w14:paraId="08B629F3" w14:textId="2DFC5934" w:rsidR="0067398A" w:rsidRPr="006425AB" w:rsidRDefault="0067398A" w:rsidP="0067398A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~</w:t>
      </w:r>
      <w:r w:rsid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2 Chronicles 34 - What Is Spiritual Renewal Or Revival</w:t>
      </w:r>
      <w:r w:rsidR="00DF252D"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~</w:t>
      </w:r>
    </w:p>
    <w:p w14:paraId="6D94993B" w14:textId="77777777" w:rsidR="0067398A" w:rsidRPr="006425AB" w:rsidRDefault="0067398A" w:rsidP="00242D74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</w:p>
    <w:p w14:paraId="33604EF7" w14:textId="4E591121" w:rsidR="00242D74" w:rsidRPr="006425AB" w:rsidRDefault="00242D74" w:rsidP="00242D74">
      <w:pPr>
        <w:widowControl w:val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 xml:space="preserve">** </w:t>
      </w:r>
      <w:r w:rsidR="0067398A"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As we begin:</w:t>
      </w:r>
    </w:p>
    <w:p w14:paraId="5259FE94" w14:textId="61AAA496" w:rsidR="00B2553F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Recently a revival broke out at Asbury University that continued for weeks and impacted other colleges and individuals. We will use “renewal” and “revival” interchangeably.</w:t>
      </w:r>
    </w:p>
    <w:p w14:paraId="59668F3B" w14:textId="3025191D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Let us note what revival is not:</w:t>
      </w:r>
    </w:p>
    <w:p w14:paraId="402E1E82" w14:textId="44552EDA" w:rsidR="005B2900" w:rsidRDefault="005B2900" w:rsidP="005B2900">
      <w:pPr>
        <w:widowControl w:val="0"/>
        <w:spacing w:after="0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12F341EE" w14:textId="6D137368" w:rsidR="005B2900" w:rsidRDefault="005B2900" w:rsidP="005B2900">
      <w:pPr>
        <w:widowControl w:val="0"/>
        <w:spacing w:after="0"/>
        <w:ind w:firstLine="360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1) It is not man-centered.</w:t>
      </w:r>
    </w:p>
    <w:p w14:paraId="1E3F43BC" w14:textId="74F06E2C" w:rsidR="005B2900" w:rsidRDefault="005B2900" w:rsidP="005B2900">
      <w:pPr>
        <w:widowControl w:val="0"/>
        <w:spacing w:after="0"/>
        <w:ind w:firstLine="360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2) It is not emotion driven though emotions can and usually are a part of it.</w:t>
      </w:r>
    </w:p>
    <w:p w14:paraId="6AD8B23C" w14:textId="46BF8652" w:rsidR="005B2900" w:rsidRDefault="005B2900" w:rsidP="005B2900">
      <w:pPr>
        <w:widowControl w:val="0"/>
        <w:spacing w:after="0"/>
        <w:ind w:firstLine="360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3) it is not the same as evangelism.</w:t>
      </w:r>
    </w:p>
    <w:p w14:paraId="3C90C6D7" w14:textId="65BC2A18" w:rsidR="005B2900" w:rsidRDefault="005B2900" w:rsidP="005B2900">
      <w:pPr>
        <w:widowControl w:val="0"/>
        <w:spacing w:after="0"/>
        <w:ind w:firstLine="360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4) It cannot be forced or manufactured.</w:t>
      </w:r>
    </w:p>
    <w:p w14:paraId="7EA7BED2" w14:textId="44F8F5D5" w:rsidR="005B2900" w:rsidRDefault="005B2900" w:rsidP="005B2900">
      <w:pPr>
        <w:widowControl w:val="0"/>
        <w:spacing w:after="0"/>
        <w:ind w:firstLine="360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5) It is not about gifted preachers or leaders.</w:t>
      </w:r>
    </w:p>
    <w:p w14:paraId="1DFBD86E" w14:textId="77777777" w:rsidR="005B2900" w:rsidRDefault="005B2900" w:rsidP="005B2900">
      <w:pPr>
        <w:widowControl w:val="0"/>
        <w:spacing w:after="0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371832F5" w14:textId="3B9C659F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One of the Hebrew words translated as “revive” means “to turn back, to return.” Revival requires a focus on God’s holiness and Who He is, His attributes.</w:t>
      </w:r>
    </w:p>
    <w:p w14:paraId="79F354C8" w14:textId="32799FC8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Just because we do not have a personal revival, that does not make us unspiritual. If we are growing as a believer, we are experiencing renewal. Everyone should do a spiritual reflection on our lives.</w:t>
      </w:r>
    </w:p>
    <w:p w14:paraId="7EF382E9" w14:textId="72FB11C5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Richard Owen Roberts defines revival as, </w:t>
      </w:r>
      <w:r>
        <w:rPr>
          <w:rFonts w:asciiTheme="minorHAnsi" w:hAnsiTheme="minorHAnsi" w:cstheme="minorHAnsi"/>
          <w:i/>
          <w:iCs/>
          <w:sz w:val="22"/>
          <w:szCs w:val="22"/>
          <w14:ligatures w14:val="none"/>
        </w:rPr>
        <w:t>“In using the term revival, I am speaking of an extraordinary movement of the Holy Spirit producing extraordinary results.”</w:t>
      </w:r>
    </w:p>
    <w:p w14:paraId="533D5537" w14:textId="1A3FE204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Revival yields results. What changes were made in a person’s life? What has God taught them?</w:t>
      </w:r>
    </w:p>
    <w:p w14:paraId="1FCE8307" w14:textId="0D76AB73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Today we are going to look at the life of King Josiah found in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2 Kings 22-23 and 2 Chron. 34-35</w:t>
      </w:r>
      <w:r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015DC7EA" w14:textId="77777777" w:rsidR="00242D74" w:rsidRPr="006425AB" w:rsidRDefault="00242D74" w:rsidP="00242D74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64A959DE" w14:textId="0E7D745E" w:rsidR="00242D74" w:rsidRPr="006425AB" w:rsidRDefault="005B2900" w:rsidP="00242D74">
      <w:pPr>
        <w:widowControl w:val="0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Some Thoughts On Spiritual Renewal</w:t>
      </w:r>
    </w:p>
    <w:p w14:paraId="504355A3" w14:textId="48B0304A" w:rsidR="00242D74" w:rsidRPr="006425AB" w:rsidRDefault="00242D74" w:rsidP="0029669A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  <w:r w:rsidRPr="006425AB">
        <w:rPr>
          <w:rFonts w:asciiTheme="minorHAnsi" w:hAnsiTheme="minorHAnsi" w:cstheme="minorHAnsi"/>
          <w:sz w:val="22"/>
          <w:szCs w:val="22"/>
          <w14:ligatures w14:val="none"/>
        </w:rPr>
        <w:t> </w:t>
      </w:r>
    </w:p>
    <w:p w14:paraId="42393F82" w14:textId="12A1B621" w:rsidR="00242D74" w:rsidRPr="006425AB" w:rsidRDefault="005B2900" w:rsidP="00242D7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Renewal can happen when we get desperate to know God.</w:t>
      </w:r>
    </w:p>
    <w:p w14:paraId="29462A48" w14:textId="77777777" w:rsidR="00242D74" w:rsidRPr="006425AB" w:rsidRDefault="00242D74" w:rsidP="00242D7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0BB156AE" w14:textId="7F1B54AE" w:rsidR="008E3A84" w:rsidRDefault="005B2900" w:rsidP="001055FE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What is more important than God? We are not talking about being legalistic when it comes to things like church attendance</w:t>
      </w:r>
      <w:r w:rsidR="00B2553F">
        <w:rPr>
          <w:rFonts w:asciiTheme="minorHAnsi" w:hAnsiTheme="minorHAnsi" w:cstheme="minorHAnsi"/>
          <w:sz w:val="22"/>
          <w:szCs w:val="22"/>
          <w14:ligatures w14:val="none"/>
        </w:rPr>
        <w:t>.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The issue is if we allow things we can control to keep us from worship.</w:t>
      </w:r>
    </w:p>
    <w:p w14:paraId="568C8A00" w14:textId="3D4DEF6B" w:rsidR="005B2900" w:rsidRDefault="005B2900" w:rsidP="001055FE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Lordship of Christ is a forgotten doctrine in renewal. See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Lk.6:46-47</w:t>
      </w:r>
      <w:r>
        <w:rPr>
          <w:rFonts w:asciiTheme="minorHAnsi" w:hAnsiTheme="minorHAnsi" w:cstheme="minorHAnsi"/>
          <w:sz w:val="22"/>
          <w:szCs w:val="22"/>
          <w14:ligatures w14:val="none"/>
        </w:rPr>
        <w:t>. It is not optional for a believer, but we can choose to not obey Him.</w:t>
      </w:r>
    </w:p>
    <w:p w14:paraId="11E25498" w14:textId="5A29281B" w:rsidR="005B2900" w:rsidRDefault="005B2900" w:rsidP="001055FE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In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2 Chron. 34:2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we read that Josiah did what was “right” (pleasing, righteous) in God’s sight.</w:t>
      </w:r>
    </w:p>
    <w:p w14:paraId="77F48911" w14:textId="2FF091FB" w:rsidR="005B2900" w:rsidRDefault="005B2900" w:rsidP="001055FE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Several people influenced Josiah as he grew up. He did not “turn aside” (vs. 2), getting caught up in what was happening in the nation.</w:t>
      </w:r>
    </w:p>
    <w:p w14:paraId="305F0BDD" w14:textId="77777777" w:rsidR="001055FE" w:rsidRDefault="001055FE" w:rsidP="00242D7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</w:p>
    <w:p w14:paraId="633FD4A6" w14:textId="2A5ED857" w:rsidR="00242D74" w:rsidRPr="006425AB" w:rsidRDefault="005B2900" w:rsidP="00242D7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For renewal to happen, we must deal with any idols in our lives.</w:t>
      </w:r>
    </w:p>
    <w:p w14:paraId="22CDC125" w14:textId="77777777" w:rsidR="00242D74" w:rsidRPr="006425AB" w:rsidRDefault="00242D74" w:rsidP="00242D7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7B401BA7" w14:textId="650F7174" w:rsidR="008E3A84" w:rsidRDefault="005B2900" w:rsidP="001055FE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At age 16, Josiah began to “seek” (inquire, consult, seek God in prayer and worship, study)</w:t>
      </w:r>
      <w:r w:rsidR="00B2553F">
        <w:rPr>
          <w:rFonts w:asciiTheme="minorHAnsi" w:hAnsiTheme="minorHAnsi" w:cstheme="minorHAnsi"/>
          <w:sz w:val="22"/>
          <w:szCs w:val="22"/>
          <w14:ligatures w14:val="none"/>
        </w:rPr>
        <w:t>.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He applied himself to know God. He then dealt with the idolatry plaguing the nation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(vss. 3-7)</w:t>
      </w:r>
      <w:r>
        <w:rPr>
          <w:rFonts w:asciiTheme="minorHAnsi" w:hAnsiTheme="minorHAnsi" w:cstheme="minorHAnsi"/>
          <w:sz w:val="22"/>
          <w:szCs w:val="22"/>
          <w14:ligatures w14:val="none"/>
        </w:rPr>
        <w:t>.</w:t>
      </w:r>
    </w:p>
    <w:p w14:paraId="0AAA43E6" w14:textId="21318F98" w:rsidR="00B2553F" w:rsidRPr="005B2900" w:rsidRDefault="005B2900" w:rsidP="00B2553F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Point: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We may have to make some adjustments, cutting back on things, recalibrating priorities.</w:t>
      </w:r>
    </w:p>
    <w:p w14:paraId="2D66E13C" w14:textId="28C66E79" w:rsidR="008E3A84" w:rsidRPr="006425AB" w:rsidRDefault="005B2900" w:rsidP="008E3A8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lastRenderedPageBreak/>
        <w:t>Renewal requires us not being passive, but active, in our pursuit to do what is God honoring.</w:t>
      </w:r>
    </w:p>
    <w:p w14:paraId="5EDB8593" w14:textId="77777777" w:rsidR="008E3A84" w:rsidRPr="006425AB" w:rsidRDefault="008E3A84" w:rsidP="008E3A84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3A16D745" w14:textId="69F54711" w:rsidR="00B2553F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Others helped Josiah get rid of idolatry, but he was actively involved in the process as well.</w:t>
      </w:r>
    </w:p>
    <w:p w14:paraId="01B441E1" w14:textId="6C9091D9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Phil. 2:12-13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 show that we have a part to play in spiritual growth as God conforms us into the image of Christ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(Rom. 8:29)</w:t>
      </w:r>
      <w:r>
        <w:rPr>
          <w:rFonts w:asciiTheme="minorHAnsi" w:hAnsiTheme="minorHAnsi" w:cstheme="minorHAnsi"/>
          <w:sz w:val="22"/>
          <w:szCs w:val="22"/>
          <w14:ligatures w14:val="none"/>
        </w:rPr>
        <w:t>. We cannot sit idly by and expect our faith to grow.</w:t>
      </w:r>
    </w:p>
    <w:p w14:paraId="01382FDE" w14:textId="35B2EB7B" w:rsid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3172227B" w14:textId="647A4474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There must be a desire to be open to God working.</w:t>
      </w:r>
    </w:p>
    <w:p w14:paraId="02A19484" w14:textId="77777777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0E44BC89" w14:textId="5DD2AE6F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This means setting aside time to get to know God through the Word and prayer.</w:t>
      </w:r>
    </w:p>
    <w:p w14:paraId="767ACA96" w14:textId="177C9120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Allow the Word of God show us where we need to improve in our life, along with wisdom about how to live.</w:t>
      </w:r>
    </w:p>
    <w:p w14:paraId="20D8419B" w14:textId="2289E31E" w:rsid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466410C1" w14:textId="59A671BB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Renewal req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uires dealing with sin (repentance).</w:t>
      </w:r>
    </w:p>
    <w:p w14:paraId="07E389D1" w14:textId="77777777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69B76B2A" w14:textId="18543C20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This is tied to our second point. Repentance is a change of direction, not just a change of mind.</w:t>
      </w:r>
    </w:p>
    <w:p w14:paraId="72934780" w14:textId="5F5C43BF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When Josiah saw the sin in Judah, he knew he had to do something. Are we willing to allow God to work in us to bring us to repentance.</w:t>
      </w:r>
    </w:p>
    <w:p w14:paraId="719FE175" w14:textId="18642170" w:rsid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08DE1E68" w14:textId="58589705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The Word of God must be at the center of renewal.</w:t>
      </w:r>
    </w:p>
    <w:p w14:paraId="4C412657" w14:textId="77777777" w:rsidR="005B2900" w:rsidRPr="006425AB" w:rsidRDefault="005B2900" w:rsidP="005B2900">
      <w:pPr>
        <w:widowControl w:val="0"/>
        <w:spacing w:after="0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1E6928B5" w14:textId="473D8D69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The Word of God was found when the temple was being repaired. When it was brought to Josiah, he tore his clothes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(vs. 19)</w:t>
      </w:r>
      <w:r>
        <w:rPr>
          <w:rFonts w:asciiTheme="minorHAnsi" w:hAnsiTheme="minorHAnsi" w:cstheme="minorHAnsi"/>
          <w:sz w:val="22"/>
          <w:szCs w:val="22"/>
          <w14:ligatures w14:val="none"/>
        </w:rPr>
        <w:t>, a sign of mourning and humility.</w:t>
      </w:r>
    </w:p>
    <w:p w14:paraId="1F66D461" w14:textId="16C603BC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In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2 Chron. 34:22-28</w:t>
      </w:r>
      <w:r>
        <w:rPr>
          <w:rFonts w:asciiTheme="minorHAnsi" w:hAnsiTheme="minorHAnsi" w:cstheme="minorHAnsi"/>
          <w:sz w:val="22"/>
          <w:szCs w:val="22"/>
          <w14:ligatures w14:val="none"/>
        </w:rPr>
        <w:t>, we read that Josiah sends a group to the prophetess Huldah. He wants to hear from the Lord.</w:t>
      </w:r>
    </w:p>
    <w:p w14:paraId="0D5F41AB" w14:textId="3CE8FF84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Note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vs. 27</w:t>
      </w:r>
      <w:r>
        <w:rPr>
          <w:rFonts w:asciiTheme="minorHAnsi" w:hAnsiTheme="minorHAnsi" w:cstheme="minorHAnsi"/>
          <w:sz w:val="22"/>
          <w:szCs w:val="22"/>
          <w14:ligatures w14:val="none"/>
        </w:rPr>
        <w:t>. There are three attitudes noted that are important for renewal to happen.</w:t>
      </w:r>
    </w:p>
    <w:p w14:paraId="690EE0BF" w14:textId="13DFE84C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5B2900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First</w:t>
      </w:r>
      <w:r>
        <w:rPr>
          <w:rFonts w:asciiTheme="minorHAnsi" w:hAnsiTheme="minorHAnsi" w:cstheme="minorHAnsi"/>
          <w:sz w:val="22"/>
          <w:szCs w:val="22"/>
          <w14:ligatures w14:val="none"/>
        </w:rPr>
        <w:t>, we need to have a “tender” (soft, responsive) heart. We must be open to what God wants.</w:t>
      </w:r>
    </w:p>
    <w:p w14:paraId="0FDF727F" w14:textId="51DD01E8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5B2900"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Second</w:t>
      </w:r>
      <w:r>
        <w:rPr>
          <w:rFonts w:asciiTheme="minorHAnsi" w:hAnsiTheme="minorHAnsi" w:cstheme="minorHAnsi"/>
          <w:sz w:val="22"/>
          <w:szCs w:val="22"/>
          <w14:ligatures w14:val="none"/>
        </w:rPr>
        <w:t xml:space="preserve">, we need to be “humble.” Think of </w:t>
      </w:r>
      <w:r w:rsidRPr="005B2900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Isa. 6</w:t>
      </w:r>
      <w:r>
        <w:rPr>
          <w:rFonts w:asciiTheme="minorHAnsi" w:hAnsiTheme="minorHAnsi" w:cstheme="minorHAnsi"/>
          <w:sz w:val="22"/>
          <w:szCs w:val="22"/>
          <w14:ligatures w14:val="none"/>
        </w:rPr>
        <w:t>. Humility is comparing ourselves to God, not others.</w:t>
      </w:r>
    </w:p>
    <w:p w14:paraId="269EFC52" w14:textId="5394F348" w:rsid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sz w:val="22"/>
          <w:szCs w:val="22"/>
          <w14:ligatures w14:val="none"/>
        </w:rPr>
        <w:t>The idea of “humbling” ourselves before God means “to submit, behave submissively” before God.</w:t>
      </w:r>
    </w:p>
    <w:p w14:paraId="47591A77" w14:textId="0D38A9F6" w:rsidR="005B2900" w:rsidRPr="005B2900" w:rsidRDefault="005B2900" w:rsidP="005B2900">
      <w:pPr>
        <w:pStyle w:val="ListParagraph"/>
        <w:widowControl w:val="0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14:ligatures w14:val="none"/>
        </w:rPr>
        <w:t>Third</w:t>
      </w:r>
      <w:r>
        <w:rPr>
          <w:rFonts w:asciiTheme="minorHAnsi" w:hAnsiTheme="minorHAnsi" w:cstheme="minorHAnsi"/>
          <w:sz w:val="22"/>
          <w:szCs w:val="22"/>
          <w14:ligatures w14:val="none"/>
        </w:rPr>
        <w:t>, we must take sin seriously.  Josiah did and we must also.  No excuses.</w:t>
      </w:r>
    </w:p>
    <w:p w14:paraId="5463847A" w14:textId="77777777" w:rsidR="005B2900" w:rsidRP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1EDAAE79" w14:textId="77777777" w:rsidR="005B2900" w:rsidRP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2C00B024" w14:textId="77777777" w:rsidR="005B2900" w:rsidRP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38A98961" w14:textId="77777777" w:rsidR="005B2900" w:rsidRPr="005B2900" w:rsidRDefault="005B2900" w:rsidP="005B2900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6D0258BA" w14:textId="0EE1CAED" w:rsidR="001055FE" w:rsidRDefault="001055FE" w:rsidP="001055FE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</w:p>
    <w:p w14:paraId="518BD1DC" w14:textId="77777777" w:rsidR="00242D74" w:rsidRPr="006425AB" w:rsidRDefault="00242D74" w:rsidP="00242D74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sz w:val="22"/>
          <w:szCs w:val="22"/>
          <w14:ligatures w14:val="none"/>
        </w:rPr>
        <w:t> </w:t>
      </w:r>
    </w:p>
    <w:p w14:paraId="7BFECC3F" w14:textId="77777777" w:rsidR="00242D74" w:rsidRPr="006425AB" w:rsidRDefault="00242D74" w:rsidP="00242D74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sz w:val="22"/>
          <w:szCs w:val="22"/>
          <w14:ligatures w14:val="none"/>
        </w:rPr>
        <w:t> </w:t>
      </w:r>
    </w:p>
    <w:p w14:paraId="78EE793B" w14:textId="77777777" w:rsidR="00242D74" w:rsidRPr="006425AB" w:rsidRDefault="00242D74" w:rsidP="00242D74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sz w:val="22"/>
          <w:szCs w:val="22"/>
          <w14:ligatures w14:val="none"/>
        </w:rPr>
        <w:t> </w:t>
      </w:r>
    </w:p>
    <w:p w14:paraId="6FADBF72" w14:textId="77777777" w:rsidR="00242D74" w:rsidRPr="006425AB" w:rsidRDefault="00242D74" w:rsidP="00242D74">
      <w:pPr>
        <w:widowControl w:val="0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6425AB">
        <w:rPr>
          <w:rFonts w:asciiTheme="minorHAnsi" w:hAnsiTheme="minorHAnsi" w:cstheme="minorHAnsi"/>
          <w:b/>
          <w:bCs/>
          <w:sz w:val="22"/>
          <w:szCs w:val="22"/>
          <w14:ligatures w14:val="none"/>
        </w:rPr>
        <w:t> </w:t>
      </w:r>
    </w:p>
    <w:p w14:paraId="779671B8" w14:textId="77777777" w:rsidR="00242D74" w:rsidRDefault="00242D74" w:rsidP="00242D74">
      <w:pPr>
        <w:widowControl w:val="0"/>
        <w:spacing w:after="0"/>
        <w:jc w:val="both"/>
        <w:rPr>
          <w14:ligatures w14:val="none"/>
        </w:rPr>
      </w:pPr>
      <w:r>
        <w:rPr>
          <w14:ligatures w14:val="none"/>
        </w:rPr>
        <w:t> </w:t>
      </w:r>
    </w:p>
    <w:p w14:paraId="6195A30B" w14:textId="77777777" w:rsidR="00242D74" w:rsidRDefault="00242D74" w:rsidP="00242D74">
      <w:pPr>
        <w:widowControl w:val="0"/>
        <w:spacing w:after="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449CB8EF" w14:textId="77777777" w:rsidR="00242D74" w:rsidRDefault="00242D74" w:rsidP="00242D74">
      <w:pPr>
        <w:widowControl w:val="0"/>
        <w:spacing w:after="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4B6F7DCB" w14:textId="77777777" w:rsidR="00242D74" w:rsidRDefault="00242D74" w:rsidP="00242D74">
      <w:pPr>
        <w:widowControl w:val="0"/>
        <w:spacing w:after="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lastRenderedPageBreak/>
        <w:t> </w:t>
      </w:r>
    </w:p>
    <w:p w14:paraId="0F39ADD7" w14:textId="77777777" w:rsidR="00242D74" w:rsidRDefault="00242D74" w:rsidP="00242D74">
      <w:pPr>
        <w:widowControl w:val="0"/>
        <w:spacing w:after="0"/>
        <w:jc w:val="both"/>
        <w:rPr>
          <w14:ligatures w14:val="none"/>
        </w:rPr>
      </w:pPr>
      <w:r>
        <w:rPr>
          <w14:ligatures w14:val="none"/>
        </w:rPr>
        <w:t> </w:t>
      </w:r>
    </w:p>
    <w:p w14:paraId="32CEC375" w14:textId="77777777" w:rsidR="00242D74" w:rsidRDefault="00242D74" w:rsidP="00242D74">
      <w:pPr>
        <w:widowControl w:val="0"/>
        <w:spacing w:after="0"/>
        <w:jc w:val="both"/>
        <w:rPr>
          <w14:ligatures w14:val="none"/>
        </w:rPr>
      </w:pPr>
      <w:r>
        <w:rPr>
          <w14:ligatures w14:val="none"/>
        </w:rPr>
        <w:t> </w:t>
      </w:r>
    </w:p>
    <w:p w14:paraId="412D3BBE" w14:textId="77777777" w:rsidR="00242D74" w:rsidRDefault="00242D74" w:rsidP="00242D74">
      <w:pPr>
        <w:widowControl w:val="0"/>
        <w:spacing w:after="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7F59B280" w14:textId="77777777" w:rsidR="00242D74" w:rsidRDefault="00242D74" w:rsidP="00242D74">
      <w:pPr>
        <w:widowControl w:val="0"/>
        <w:spacing w:after="16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2F21C778" w14:textId="77777777" w:rsidR="00242D74" w:rsidRDefault="00242D74" w:rsidP="00242D74">
      <w:pPr>
        <w:widowControl w:val="0"/>
        <w:spacing w:after="16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3DEE20E2" w14:textId="77777777" w:rsidR="00242D74" w:rsidRDefault="00242D74" w:rsidP="00242D74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14:paraId="02B474F8" w14:textId="77777777" w:rsidR="00242D74" w:rsidRDefault="00242D74" w:rsidP="00242D74">
      <w:pPr>
        <w:widowControl w:val="0"/>
        <w:spacing w:after="0"/>
        <w:jc w:val="both"/>
        <w:rPr>
          <w14:ligatures w14:val="none"/>
        </w:rPr>
      </w:pPr>
    </w:p>
    <w:p w14:paraId="6A71043E" w14:textId="77777777" w:rsidR="00242D74" w:rsidRDefault="00242D74" w:rsidP="00242D74">
      <w:pPr>
        <w:widowControl w:val="0"/>
        <w:spacing w:after="0"/>
        <w:jc w:val="both"/>
        <w:rPr>
          <w:b/>
          <w:bCs/>
          <w14:ligatures w14:val="none"/>
        </w:rPr>
      </w:pPr>
      <w:r>
        <w:rPr>
          <w:b/>
          <w:bCs/>
          <w14:ligatures w14:val="none"/>
        </w:rPr>
        <w:t> </w:t>
      </w:r>
    </w:p>
    <w:p w14:paraId="0CBCACE5" w14:textId="77777777" w:rsidR="00242D74" w:rsidRDefault="00242D74" w:rsidP="00242D74">
      <w:pPr>
        <w:widowControl w:val="0"/>
        <w:spacing w:after="0"/>
        <w:ind w:left="120"/>
        <w:jc w:val="center"/>
        <w:rPr>
          <w:rFonts w:ascii="Levenim MT" w:hAnsi="Levenim MT" w:cs="Levenim MT"/>
          <w:b/>
          <w:bCs/>
          <w14:ligatures w14:val="none"/>
        </w:rPr>
      </w:pPr>
      <w:r>
        <w:rPr>
          <w:rFonts w:ascii="Levenim MT" w:hAnsi="Levenim MT" w:cs="Levenim MT" w:hint="cs"/>
          <w:b/>
          <w:bCs/>
          <w14:ligatures w14:val="none"/>
        </w:rPr>
        <w:t> </w:t>
      </w:r>
    </w:p>
    <w:p w14:paraId="3D419606" w14:textId="77777777" w:rsidR="00242D74" w:rsidRDefault="00242D74" w:rsidP="00242D74">
      <w:pPr>
        <w:widowControl w:val="0"/>
        <w:spacing w:after="0"/>
        <w:jc w:val="both"/>
        <w:rPr>
          <w:rFonts w:ascii="Levenim MT" w:hAnsi="Levenim MT" w:cs="Levenim MT"/>
          <w:b/>
          <w:bCs/>
          <w14:ligatures w14:val="none"/>
        </w:rPr>
      </w:pPr>
      <w:r>
        <w:rPr>
          <w:rFonts w:ascii="Levenim MT" w:hAnsi="Levenim MT" w:cs="Levenim MT" w:hint="cs"/>
          <w:b/>
          <w:bCs/>
          <w14:ligatures w14:val="none"/>
        </w:rPr>
        <w:t> </w:t>
      </w:r>
    </w:p>
    <w:p w14:paraId="18252CF0" w14:textId="77777777" w:rsidR="00242D74" w:rsidRDefault="00242D74" w:rsidP="00242D74">
      <w:pPr>
        <w:widowControl w:val="0"/>
        <w:jc w:val="center"/>
        <w:rPr>
          <w:rFonts w:ascii="Levenim MT" w:hAnsi="Levenim MT" w:cs="Levenim MT"/>
          <w14:ligatures w14:val="none"/>
        </w:rPr>
      </w:pPr>
      <w:r>
        <w:rPr>
          <w:rFonts w:ascii="Levenim MT" w:hAnsi="Levenim MT" w:cs="Levenim MT" w:hint="cs"/>
          <w14:ligatures w14:val="none"/>
        </w:rPr>
        <w:t> </w:t>
      </w:r>
    </w:p>
    <w:p w14:paraId="6539B4F9" w14:textId="77777777" w:rsidR="00242D74" w:rsidRDefault="00242D74" w:rsidP="00242D74">
      <w:pPr>
        <w:widowControl w:val="0"/>
        <w:rPr>
          <w:rFonts w:ascii="Levenim MT" w:hAnsi="Levenim MT" w:cs="Levenim MT"/>
          <w:b/>
          <w:bCs/>
          <w14:ligatures w14:val="none"/>
        </w:rPr>
      </w:pPr>
      <w:r>
        <w:rPr>
          <w:rFonts w:ascii="Levenim MT" w:hAnsi="Levenim MT" w:cs="Levenim MT" w:hint="cs"/>
          <w:b/>
          <w:bCs/>
          <w14:ligatures w14:val="none"/>
        </w:rPr>
        <w:t> </w:t>
      </w:r>
    </w:p>
    <w:p w14:paraId="71E0A0BA" w14:textId="77777777" w:rsidR="00242D74" w:rsidRDefault="00242D74" w:rsidP="00242D74">
      <w:pPr>
        <w:widowControl w:val="0"/>
        <w:rPr>
          <w:rFonts w:ascii="Levenim MT" w:hAnsi="Levenim MT" w:cs="Levenim MT"/>
          <w:b/>
          <w:bCs/>
          <w14:ligatures w14:val="none"/>
        </w:rPr>
      </w:pPr>
      <w:r>
        <w:rPr>
          <w:rFonts w:ascii="Levenim MT" w:hAnsi="Levenim MT" w:cs="Levenim MT" w:hint="cs"/>
          <w:b/>
          <w:bCs/>
          <w14:ligatures w14:val="none"/>
        </w:rPr>
        <w:t> </w:t>
      </w:r>
    </w:p>
    <w:p w14:paraId="5182EB77" w14:textId="77777777" w:rsidR="00242D74" w:rsidRDefault="00242D74" w:rsidP="00242D74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14:paraId="31B0B7A3" w14:textId="77777777" w:rsidR="00242D74" w:rsidRPr="00242D74" w:rsidRDefault="00242D74" w:rsidP="00242D74">
      <w:pPr>
        <w:widowControl w:val="0"/>
        <w:rPr>
          <w:sz w:val="22"/>
          <w:szCs w:val="22"/>
          <w14:ligatures w14:val="none"/>
        </w:rPr>
      </w:pPr>
    </w:p>
    <w:p w14:paraId="169E0681" w14:textId="77777777" w:rsidR="00242D74" w:rsidRDefault="00242D74" w:rsidP="00242D74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14:paraId="1982B4F9" w14:textId="77777777" w:rsidR="00911CE0" w:rsidRDefault="00000000" w:rsidP="00242D74">
      <w:pPr>
        <w:jc w:val="center"/>
      </w:pPr>
    </w:p>
    <w:sectPr w:rsidR="00911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7758"/>
    <w:multiLevelType w:val="hybridMultilevel"/>
    <w:tmpl w:val="63148B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A39ED"/>
    <w:multiLevelType w:val="hybridMultilevel"/>
    <w:tmpl w:val="E330385E"/>
    <w:lvl w:ilvl="0" w:tplc="68CE2BAC">
      <w:numFmt w:val="bullet"/>
      <w:lvlText w:val="·"/>
      <w:lvlJc w:val="left"/>
      <w:pPr>
        <w:ind w:left="48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F6C210D"/>
    <w:multiLevelType w:val="hybridMultilevel"/>
    <w:tmpl w:val="39B8A548"/>
    <w:lvl w:ilvl="0" w:tplc="68CE2BAC">
      <w:numFmt w:val="bullet"/>
      <w:lvlText w:val="·"/>
      <w:lvlJc w:val="left"/>
      <w:pPr>
        <w:ind w:left="48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40DB63DD"/>
    <w:multiLevelType w:val="hybridMultilevel"/>
    <w:tmpl w:val="D93A30CE"/>
    <w:lvl w:ilvl="0" w:tplc="68CE2BA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F22386"/>
    <w:multiLevelType w:val="hybridMultilevel"/>
    <w:tmpl w:val="20084F82"/>
    <w:lvl w:ilvl="0" w:tplc="68CE2BAC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D4D25"/>
    <w:multiLevelType w:val="hybridMultilevel"/>
    <w:tmpl w:val="9DD8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45BA9"/>
    <w:multiLevelType w:val="hybridMultilevel"/>
    <w:tmpl w:val="5B38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140344">
    <w:abstractNumId w:val="5"/>
  </w:num>
  <w:num w:numId="2" w16cid:durableId="81925120">
    <w:abstractNumId w:val="6"/>
  </w:num>
  <w:num w:numId="3" w16cid:durableId="1910923821">
    <w:abstractNumId w:val="3"/>
  </w:num>
  <w:num w:numId="4" w16cid:durableId="2144233834">
    <w:abstractNumId w:val="4"/>
  </w:num>
  <w:num w:numId="5" w16cid:durableId="1651056625">
    <w:abstractNumId w:val="2"/>
  </w:num>
  <w:num w:numId="6" w16cid:durableId="41053625">
    <w:abstractNumId w:val="1"/>
  </w:num>
  <w:num w:numId="7" w16cid:durableId="135726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74"/>
    <w:rsid w:val="0002687A"/>
    <w:rsid w:val="0003103E"/>
    <w:rsid w:val="001055FE"/>
    <w:rsid w:val="00242D74"/>
    <w:rsid w:val="0029669A"/>
    <w:rsid w:val="00355A1E"/>
    <w:rsid w:val="005946DA"/>
    <w:rsid w:val="005B2900"/>
    <w:rsid w:val="005D28CC"/>
    <w:rsid w:val="00602943"/>
    <w:rsid w:val="006425AB"/>
    <w:rsid w:val="0067398A"/>
    <w:rsid w:val="00764A4A"/>
    <w:rsid w:val="00775945"/>
    <w:rsid w:val="008149DB"/>
    <w:rsid w:val="00856184"/>
    <w:rsid w:val="008E3A84"/>
    <w:rsid w:val="00973AFE"/>
    <w:rsid w:val="00B2553F"/>
    <w:rsid w:val="00C04CF0"/>
    <w:rsid w:val="00D633EB"/>
    <w:rsid w:val="00DF252D"/>
    <w:rsid w:val="00EB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21B0F"/>
  <w15:chartTrackingRefBased/>
  <w15:docId w15:val="{819639E3-3FF9-4713-ADA2-66866E58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D7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Reeve</dc:creator>
  <cp:keywords/>
  <dc:description/>
  <cp:lastModifiedBy>Sherry Reeve</cp:lastModifiedBy>
  <cp:revision>2</cp:revision>
  <dcterms:created xsi:type="dcterms:W3CDTF">2023-03-20T17:17:00Z</dcterms:created>
  <dcterms:modified xsi:type="dcterms:W3CDTF">2023-03-20T17:17:00Z</dcterms:modified>
</cp:coreProperties>
</file>